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76F37" w14:textId="77777777" w:rsidR="00F34C4C" w:rsidRDefault="007C26BB">
      <w:pPr>
        <w:pStyle w:val="Standard"/>
        <w:widowControl w:val="0"/>
        <w:jc w:val="center"/>
      </w:pPr>
      <w:bookmarkStart w:id="0" w:name="_Hlk206660596"/>
      <w:bookmarkStart w:id="1" w:name="_Toc206657514"/>
      <w:bookmarkStart w:id="2" w:name="_Toc206660422"/>
      <w:bookmarkStart w:id="3" w:name="_Toc206660539"/>
      <w:bookmarkStart w:id="4" w:name="Bookmark"/>
      <w:bookmarkStart w:id="5" w:name="_Hlk176250290"/>
      <w:bookmarkStart w:id="6" w:name="_Hlk182911197"/>
      <w:bookmarkEnd w:id="0"/>
      <w:r>
        <w:rPr>
          <w:noProof/>
        </w:rPr>
        <w:drawing>
          <wp:inline distT="0" distB="0" distL="0" distR="0" wp14:anchorId="58581331" wp14:editId="45E527C6">
            <wp:extent cx="1036801" cy="1257482"/>
            <wp:effectExtent l="0" t="0" r="0" b="0"/>
            <wp:docPr id="1" name="immagini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36801" cy="1257482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bookmarkEnd w:id="1"/>
      <w:bookmarkEnd w:id="2"/>
      <w:bookmarkEnd w:id="3"/>
    </w:p>
    <w:p w14:paraId="32D24548" w14:textId="77777777" w:rsidR="00F34C4C" w:rsidRDefault="00F34C4C">
      <w:pPr>
        <w:pStyle w:val="Default"/>
        <w:jc w:val="center"/>
        <w:rPr>
          <w:b/>
          <w:bCs/>
          <w:i/>
          <w:iCs/>
          <w:sz w:val="20"/>
          <w:szCs w:val="20"/>
        </w:rPr>
      </w:pPr>
    </w:p>
    <w:p w14:paraId="47B8ACC1" w14:textId="77777777" w:rsidR="00F34C4C" w:rsidRDefault="007C26BB">
      <w:pPr>
        <w:pStyle w:val="Default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COMUNE DI MONTECORVINO PUGLIANO</w:t>
      </w:r>
    </w:p>
    <w:p w14:paraId="12C83A8A" w14:textId="77777777" w:rsidR="00F34C4C" w:rsidRDefault="00F34C4C">
      <w:pPr>
        <w:pStyle w:val="Default"/>
        <w:jc w:val="center"/>
        <w:rPr>
          <w:rFonts w:ascii="Arial" w:hAnsi="Arial" w:cs="Arial"/>
          <w:sz w:val="20"/>
          <w:szCs w:val="20"/>
        </w:rPr>
      </w:pPr>
    </w:p>
    <w:p w14:paraId="267A6C1E" w14:textId="77777777" w:rsidR="00F34C4C" w:rsidRDefault="007C26BB">
      <w:pPr>
        <w:pStyle w:val="Default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Provincia di Salerno</w:t>
      </w:r>
    </w:p>
    <w:p w14:paraId="41928647" w14:textId="77777777" w:rsidR="00F34C4C" w:rsidRDefault="00F34C4C">
      <w:pPr>
        <w:pStyle w:val="Default"/>
        <w:jc w:val="center"/>
        <w:rPr>
          <w:rFonts w:ascii="Arial" w:hAnsi="Arial" w:cs="Arial"/>
          <w:sz w:val="20"/>
          <w:szCs w:val="20"/>
        </w:rPr>
      </w:pPr>
    </w:p>
    <w:p w14:paraId="2D36214B" w14:textId="77777777" w:rsidR="00F34C4C" w:rsidRDefault="007C26BB">
      <w:pPr>
        <w:pStyle w:val="Default"/>
        <w:jc w:val="center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SETTORE GOVERNO DEL TERRITORIO ED AMBIENTE</w:t>
      </w:r>
    </w:p>
    <w:p w14:paraId="10A80960" w14:textId="77777777" w:rsidR="00F34C4C" w:rsidRDefault="00F34C4C">
      <w:pPr>
        <w:pStyle w:val="Standard"/>
        <w:widowControl w:val="0"/>
        <w:rPr>
          <w:rFonts w:ascii="Times New Roman" w:hAnsi="Times New Roman" w:cs="Times New Roman"/>
          <w:b/>
          <w:bCs/>
        </w:rPr>
      </w:pPr>
    </w:p>
    <w:p w14:paraId="197C5429" w14:textId="77777777" w:rsidR="00F34C4C" w:rsidRDefault="007C26BB">
      <w:pPr>
        <w:pStyle w:val="Standard"/>
        <w:widowControl w:val="0"/>
        <w:jc w:val="center"/>
      </w:pPr>
      <w:r>
        <w:rPr>
          <w:rFonts w:ascii="Times New Roman" w:hAnsi="Times New Roman" w:cs="Times New Roman"/>
          <w:b/>
          <w:bCs/>
        </w:rPr>
        <w:t xml:space="preserve">ALLEGATO B – </w:t>
      </w:r>
      <w:r>
        <w:rPr>
          <w:rFonts w:ascii="Times New Roman" w:hAnsi="Times New Roman" w:cs="Times New Roman"/>
          <w:b/>
          <w:bCs/>
          <w:i/>
        </w:rPr>
        <w:t>OFFERTA ECONOMICA</w:t>
      </w:r>
    </w:p>
    <w:bookmarkEnd w:id="4"/>
    <w:p w14:paraId="51B569C8" w14:textId="77777777" w:rsidR="00F34C4C" w:rsidRDefault="007C26BB">
      <w:pPr>
        <w:pStyle w:val="Standard"/>
        <w:widowControl w:val="0"/>
        <w:jc w:val="center"/>
      </w:pPr>
      <w:r>
        <w:rPr>
          <w:rFonts w:ascii="Times New Roman" w:hAnsi="Times New Roman" w:cs="Times New Roman"/>
          <w:b/>
          <w:bCs/>
          <w:color w:val="FF0000"/>
        </w:rPr>
        <w:t>(compilare le sole parti di interesse)</w:t>
      </w:r>
    </w:p>
    <w:p w14:paraId="37A80309" w14:textId="612BE3B2" w:rsidR="00F34C4C" w:rsidRDefault="007C26BB">
      <w:pPr>
        <w:pStyle w:val="Standard"/>
        <w:jc w:val="both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ar-SA"/>
        </w:rPr>
        <w:t xml:space="preserve">OGGETTO: </w:t>
      </w:r>
      <w:r w:rsidR="004F43F3" w:rsidRPr="004F43F3">
        <w:rPr>
          <w:rFonts w:ascii="Times New Roman" w:hAnsi="Times New Roman" w:cs="Times New Roman"/>
          <w:b/>
          <w:bCs/>
          <w:color w:val="000000"/>
          <w:sz w:val="24"/>
          <w:szCs w:val="24"/>
          <w:lang w:eastAsia="ar-SA"/>
        </w:rPr>
        <w:t>PROCEDURA APERTA CON IL CRITERIO DELL’OFFERTA ECONOMICAMENTE PIU’ VANTAGGIOSA PER L’APPALTO DEL SERVIZIO DI PULIZIA DEGLI IMMOBILI COMUNALI PER 36 MESI (TRE ANNI)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ar-SA"/>
        </w:rPr>
        <w:t xml:space="preserve">. CIG: </w:t>
      </w:r>
      <w:r w:rsidR="009D38EB" w:rsidRPr="009D38EB">
        <w:rPr>
          <w:rFonts w:ascii="Times New Roman" w:hAnsi="Times New Roman" w:cs="Times New Roman"/>
          <w:b/>
          <w:bCs/>
          <w:color w:val="000000"/>
          <w:sz w:val="24"/>
          <w:szCs w:val="24"/>
          <w:lang w:eastAsia="ar-SA"/>
        </w:rPr>
        <w:t>B82DD0A03F</w:t>
      </w:r>
    </w:p>
    <w:p w14:paraId="438940E4" w14:textId="77777777" w:rsidR="00F34C4C" w:rsidRDefault="00F34C4C">
      <w:pPr>
        <w:pStyle w:val="Standard"/>
        <w:jc w:val="both"/>
        <w:rPr>
          <w:rFonts w:ascii="Times New Roman" w:hAnsi="Times New Roman" w:cs="Times New Roman"/>
        </w:rPr>
      </w:pPr>
    </w:p>
    <w:p w14:paraId="038B55C1" w14:textId="77777777" w:rsidR="00F34C4C" w:rsidRDefault="007C26BB">
      <w:pPr>
        <w:pStyle w:val="Standard"/>
        <w:jc w:val="both"/>
      </w:pPr>
      <w:r>
        <w:rPr>
          <w:rFonts w:ascii="Times New Roman" w:hAnsi="Times New Roman" w:cs="Times New Roman"/>
        </w:rPr>
        <w:t xml:space="preserve">Il/La sottoscritto/a </w:t>
      </w:r>
      <w:r>
        <w:rPr>
          <w:rStyle w:val="Rimandonotaapidipagina"/>
        </w:rPr>
        <w:footnoteReference w:id="1"/>
      </w:r>
    </w:p>
    <w:p w14:paraId="1365884F" w14:textId="77777777" w:rsidR="00F34C4C" w:rsidRDefault="007C26BB">
      <w:pPr>
        <w:pStyle w:val="Standard"/>
        <w:jc w:val="both"/>
      </w:pPr>
      <w:r>
        <w:t>nato a</w:t>
      </w:r>
    </w:p>
    <w:p w14:paraId="392B0535" w14:textId="77777777" w:rsidR="00F34C4C" w:rsidRDefault="007C26BB">
      <w:pPr>
        <w:pStyle w:val="Standard"/>
        <w:jc w:val="both"/>
      </w:pPr>
      <w:r>
        <w:t>il</w:t>
      </w:r>
    </w:p>
    <w:p w14:paraId="4273992C" w14:textId="77777777" w:rsidR="00F34C4C" w:rsidRDefault="007C26BB">
      <w:pPr>
        <w:pStyle w:val="Standard"/>
        <w:jc w:val="both"/>
      </w:pPr>
      <w:r>
        <w:t>Residente in:</w:t>
      </w:r>
    </w:p>
    <w:p w14:paraId="67C7FB6F" w14:textId="77777777" w:rsidR="00F34C4C" w:rsidRDefault="007C26BB">
      <w:pPr>
        <w:pStyle w:val="Standard"/>
        <w:jc w:val="both"/>
      </w:pPr>
      <w:r>
        <w:t>Comune</w:t>
      </w:r>
    </w:p>
    <w:p w14:paraId="7E05B1FA" w14:textId="77777777" w:rsidR="00F34C4C" w:rsidRDefault="007C26BB">
      <w:pPr>
        <w:pStyle w:val="Standard"/>
        <w:jc w:val="both"/>
      </w:pPr>
      <w:r>
        <w:t>Codice Fiscale</w:t>
      </w:r>
    </w:p>
    <w:p w14:paraId="3B89D029" w14:textId="77777777" w:rsidR="00F34C4C" w:rsidRDefault="007C26BB">
      <w:pPr>
        <w:pStyle w:val="Standard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nella sua qualifica di:</w:t>
      </w:r>
    </w:p>
    <w:p w14:paraId="310396FA" w14:textId="77777777" w:rsidR="00F34C4C" w:rsidRDefault="007C26BB">
      <w:pPr>
        <w:pStyle w:val="Standard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□ </w:t>
      </w:r>
      <w:r>
        <w:rPr>
          <w:rFonts w:ascii="Times New Roman" w:hAnsi="Times New Roman" w:cs="Times New Roman"/>
        </w:rPr>
        <w:tab/>
        <w:t>Legale Rappresentante</w:t>
      </w:r>
    </w:p>
    <w:p w14:paraId="71C3C5BD" w14:textId="77777777" w:rsidR="00F34C4C" w:rsidRDefault="007C26BB">
      <w:pPr>
        <w:pStyle w:val="Standard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□ </w:t>
      </w:r>
      <w:r>
        <w:rPr>
          <w:rFonts w:ascii="Times New Roman" w:hAnsi="Times New Roman" w:cs="Times New Roman"/>
        </w:rPr>
        <w:tab/>
        <w:t>Institore</w:t>
      </w:r>
    </w:p>
    <w:p w14:paraId="7E85EA74" w14:textId="77777777" w:rsidR="00F34C4C" w:rsidRDefault="007C26BB">
      <w:pPr>
        <w:pStyle w:val="Standard"/>
        <w:ind w:left="284" w:hanging="284"/>
        <w:jc w:val="both"/>
      </w:pPr>
      <w:r>
        <w:rPr>
          <w:rFonts w:ascii="Times New Roman" w:hAnsi="Times New Roman" w:cs="Times New Roman"/>
        </w:rPr>
        <w:t xml:space="preserve">□ </w:t>
      </w:r>
      <w:r>
        <w:rPr>
          <w:rFonts w:ascii="Times New Roman" w:hAnsi="Times New Roman" w:cs="Times New Roman"/>
        </w:rPr>
        <w:tab/>
        <w:t xml:space="preserve">Procuratore speciale o generale con mandato di rappresentanza con firma disgiunta </w:t>
      </w:r>
      <w:r>
        <w:rPr>
          <w:rFonts w:ascii="Times New Roman" w:hAnsi="Times New Roman" w:cs="Times New Roman"/>
          <w:i/>
        </w:rPr>
        <w:t>(allegare la procura, tranne nel caso in cui l’attribuzione dell’incarico risulti dalla visura camerale)</w:t>
      </w:r>
    </w:p>
    <w:p w14:paraId="72805BA6" w14:textId="77777777" w:rsidR="00F34C4C" w:rsidRDefault="007C26BB">
      <w:pPr>
        <w:pStyle w:val="Standard"/>
        <w:ind w:left="284" w:hanging="284"/>
        <w:jc w:val="both"/>
      </w:pPr>
      <w:r>
        <w:rPr>
          <w:rFonts w:ascii="Times New Roman" w:hAnsi="Times New Roman" w:cs="Times New Roman"/>
        </w:rPr>
        <w:lastRenderedPageBreak/>
        <w:t xml:space="preserve">□ </w:t>
      </w:r>
      <w:r>
        <w:rPr>
          <w:rFonts w:ascii="Times New Roman" w:hAnsi="Times New Roman" w:cs="Times New Roman"/>
        </w:rPr>
        <w:tab/>
        <w:t xml:space="preserve">Procuratore speciale o generale con mandato di rappresentanza con firma congiunta della ditta che rappresenta </w:t>
      </w:r>
      <w:r>
        <w:rPr>
          <w:rFonts w:ascii="Times New Roman" w:hAnsi="Times New Roman" w:cs="Times New Roman"/>
          <w:i/>
        </w:rPr>
        <w:t>(allegare la procura, tranne nel caso in cui l’attribuzione dell’incarico risulti dalla visura camerale)</w:t>
      </w:r>
    </w:p>
    <w:p w14:paraId="4148E4B8" w14:textId="77777777" w:rsidR="00F34C4C" w:rsidRDefault="007C26BB">
      <w:pPr>
        <w:pStyle w:val="Standard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Partecipante alla presente gara in qualità di:</w:t>
      </w:r>
    </w:p>
    <w:p w14:paraId="247B3299" w14:textId="77777777" w:rsidR="00F34C4C" w:rsidRDefault="007C26BB">
      <w:pPr>
        <w:pStyle w:val="Paragrafoelenco"/>
        <w:numPr>
          <w:ilvl w:val="0"/>
          <w:numId w:val="22"/>
        </w:numPr>
        <w:ind w:left="284" w:hanging="239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operatore singolo</w:t>
      </w:r>
    </w:p>
    <w:p w14:paraId="2550E390" w14:textId="77777777" w:rsidR="00F34C4C" w:rsidRDefault="007C26BB">
      <w:pPr>
        <w:pStyle w:val="Paragrafoelenco"/>
        <w:numPr>
          <w:ilvl w:val="0"/>
          <w:numId w:val="5"/>
        </w:numPr>
        <w:ind w:left="284" w:hanging="239"/>
        <w:jc w:val="both"/>
      </w:pPr>
      <w:r>
        <w:rPr>
          <w:rFonts w:ascii="Times New Roman" w:hAnsi="Times New Roman" w:cs="Times New Roman"/>
        </w:rPr>
        <w:t xml:space="preserve">raggruppamento temporaneo </w:t>
      </w:r>
      <w:r>
        <w:rPr>
          <w:rFonts w:ascii="Times New Roman" w:hAnsi="Times New Roman" w:cs="Times New Roman"/>
          <w:i/>
        </w:rPr>
        <w:t>(indicare se costituito o costituendo)</w:t>
      </w:r>
      <w:r>
        <w:rPr>
          <w:rFonts w:ascii="Times New Roman" w:hAnsi="Times New Roman" w:cs="Times New Roman"/>
        </w:rPr>
        <w:t xml:space="preserve"> formato da: …………………… (indicare i ruoli ricoperti) ………………………….</w:t>
      </w:r>
    </w:p>
    <w:p w14:paraId="2B36C5D5" w14:textId="77777777" w:rsidR="00F34C4C" w:rsidRDefault="007C26BB">
      <w:pPr>
        <w:pStyle w:val="Paragrafoelenco"/>
        <w:numPr>
          <w:ilvl w:val="0"/>
          <w:numId w:val="5"/>
        </w:numPr>
        <w:ind w:left="284" w:hanging="2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Consorzio stabile</w:t>
      </w:r>
    </w:p>
    <w:p w14:paraId="6F5050E5" w14:textId="77777777" w:rsidR="00F34C4C" w:rsidRDefault="007C26BB">
      <w:pPr>
        <w:pStyle w:val="Paragrafoelenco"/>
        <w:numPr>
          <w:ilvl w:val="0"/>
          <w:numId w:val="5"/>
        </w:numPr>
        <w:ind w:left="284" w:hanging="2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Consorzio tra società cooperative</w:t>
      </w:r>
    </w:p>
    <w:p w14:paraId="773C5D32" w14:textId="77777777" w:rsidR="00F34C4C" w:rsidRDefault="007C26BB">
      <w:pPr>
        <w:pStyle w:val="Paragrafoelenco"/>
        <w:numPr>
          <w:ilvl w:val="0"/>
          <w:numId w:val="5"/>
        </w:numPr>
        <w:ind w:left="284" w:hanging="2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Consorzio tra imprese artigiane</w:t>
      </w:r>
    </w:p>
    <w:p w14:paraId="61D038AE" w14:textId="77777777" w:rsidR="00F34C4C" w:rsidRDefault="007C26BB">
      <w:pPr>
        <w:pStyle w:val="Paragrafoelenco"/>
        <w:numPr>
          <w:ilvl w:val="0"/>
          <w:numId w:val="5"/>
        </w:numPr>
        <w:ind w:left="284" w:hanging="239"/>
        <w:jc w:val="both"/>
      </w:pPr>
      <w:r>
        <w:rPr>
          <w:rFonts w:ascii="Times New Roman" w:hAnsi="Times New Roman" w:cs="Times New Roman"/>
        </w:rPr>
        <w:t xml:space="preserve">Consorzio ordinario </w:t>
      </w:r>
      <w:r>
        <w:rPr>
          <w:rFonts w:ascii="Times New Roman" w:hAnsi="Times New Roman" w:cs="Times New Roman"/>
          <w:i/>
        </w:rPr>
        <w:t>(indicare se costituito o costituendo)</w:t>
      </w:r>
    </w:p>
    <w:p w14:paraId="0C1B4C3F" w14:textId="77777777" w:rsidR="00F34C4C" w:rsidRDefault="007C26BB">
      <w:pPr>
        <w:pStyle w:val="Paragrafoelenco"/>
        <w:numPr>
          <w:ilvl w:val="0"/>
          <w:numId w:val="5"/>
        </w:numPr>
        <w:ind w:left="284" w:hanging="2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Rete dotata di organo comune</w:t>
      </w:r>
    </w:p>
    <w:p w14:paraId="0E48C8FC" w14:textId="77777777" w:rsidR="00F34C4C" w:rsidRDefault="007C26BB">
      <w:pPr>
        <w:pStyle w:val="Paragrafoelenco"/>
        <w:numPr>
          <w:ilvl w:val="0"/>
          <w:numId w:val="5"/>
        </w:numPr>
        <w:ind w:left="284" w:hanging="2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Rete sprovvista di organo comune o con organo comune privo di rappresentanza</w:t>
      </w:r>
    </w:p>
    <w:p w14:paraId="19531296" w14:textId="77777777" w:rsidR="00F34C4C" w:rsidRDefault="007C26BB">
      <w:pPr>
        <w:pStyle w:val="Paragrafoelenco"/>
        <w:numPr>
          <w:ilvl w:val="0"/>
          <w:numId w:val="5"/>
        </w:numPr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GEIE</w:t>
      </w:r>
    </w:p>
    <w:p w14:paraId="22FCD052" w14:textId="77777777" w:rsidR="00F34C4C" w:rsidRDefault="007C26BB">
      <w:pPr>
        <w:pStyle w:val="Paragrafoelenco"/>
        <w:numPr>
          <w:ilvl w:val="0"/>
          <w:numId w:val="5"/>
        </w:numPr>
        <w:ind w:left="284" w:hanging="284"/>
        <w:jc w:val="both"/>
      </w:pPr>
      <w:r>
        <w:rPr>
          <w:rFonts w:ascii="Times New Roman" w:hAnsi="Times New Roman" w:cs="Times New Roman"/>
        </w:rPr>
        <w:t>altro (</w:t>
      </w:r>
      <w:r>
        <w:rPr>
          <w:rFonts w:ascii="Times New Roman" w:hAnsi="Times New Roman" w:cs="Times New Roman"/>
          <w:i/>
        </w:rPr>
        <w:t>indicare altre, eventuali forme di partecipazione previste dalla normativa speciale di settore)</w:t>
      </w:r>
    </w:p>
    <w:p w14:paraId="57D0ACBC" w14:textId="77777777" w:rsidR="00F34C4C" w:rsidRDefault="007C26BB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 sede in</w:t>
      </w:r>
    </w:p>
    <w:p w14:paraId="67C1AF6F" w14:textId="77777777" w:rsidR="00EE2C2C" w:rsidRPr="00DA6DD6" w:rsidRDefault="00EE2C2C" w:rsidP="00EE2C2C">
      <w:pPr>
        <w:pStyle w:val="Corpodeltesto21"/>
        <w:tabs>
          <w:tab w:val="left" w:pos="5869"/>
        </w:tabs>
        <w:ind w:left="142" w:right="17" w:firstLine="425"/>
        <w:jc w:val="center"/>
        <w:rPr>
          <w:rFonts w:ascii="Times New Roman" w:hAnsi="Times New Roman"/>
          <w:b/>
          <w:sz w:val="22"/>
          <w:szCs w:val="22"/>
        </w:rPr>
      </w:pPr>
      <w:bookmarkStart w:id="7" w:name="_Hlk102722791"/>
      <w:bookmarkEnd w:id="5"/>
      <w:bookmarkEnd w:id="6"/>
      <w:r w:rsidRPr="00DA6DD6">
        <w:rPr>
          <w:rFonts w:ascii="Times New Roman" w:hAnsi="Times New Roman"/>
          <w:b/>
          <w:sz w:val="22"/>
          <w:szCs w:val="22"/>
        </w:rPr>
        <w:t xml:space="preserve">OFFRE </w:t>
      </w:r>
    </w:p>
    <w:bookmarkEnd w:id="7"/>
    <w:p w14:paraId="0C741B28" w14:textId="50DB2406" w:rsidR="00EE2C2C" w:rsidRPr="00EE2C2C" w:rsidRDefault="00EE2C2C" w:rsidP="00EE2C2C">
      <w:pPr>
        <w:widowControl/>
        <w:spacing w:line="360" w:lineRule="auto"/>
        <w:ind w:right="17"/>
        <w:jc w:val="both"/>
        <w:rPr>
          <w:b/>
          <w:bCs/>
          <w:u w:val="single"/>
        </w:rPr>
      </w:pPr>
      <w:r w:rsidRPr="00DA6DD6">
        <w:t>per l’esecuzione delle prestazioni oggetto del presente appalto il ribasso unico percentuale ___________%, (in lettere ________________________virgola____________________) considerato al netto degli oneri per l’attuazione dei piani di sicurezza e dei costi della manodopera sul prezzo posto a base d’asta</w:t>
      </w:r>
      <w:r>
        <w:t xml:space="preserve"> pari a € </w:t>
      </w:r>
      <w:r w:rsidRPr="00EE2C2C">
        <w:rPr>
          <w:b/>
          <w:bCs/>
          <w:u w:val="single"/>
        </w:rPr>
        <w:t>31.578,81 €.</w:t>
      </w:r>
    </w:p>
    <w:p w14:paraId="5D427B3C" w14:textId="77777777" w:rsidR="00EE2C2C" w:rsidRPr="00DA6DD6" w:rsidRDefault="00EE2C2C" w:rsidP="00EE2C2C">
      <w:pPr>
        <w:widowControl/>
        <w:spacing w:line="360" w:lineRule="auto"/>
        <w:ind w:right="17"/>
        <w:jc w:val="both"/>
      </w:pPr>
    </w:p>
    <w:p w14:paraId="5A7EA55B" w14:textId="77777777" w:rsidR="00EE2C2C" w:rsidRPr="00DA6DD6" w:rsidRDefault="00EE2C2C" w:rsidP="00EE2C2C">
      <w:pPr>
        <w:pStyle w:val="Corpodeltesto21"/>
        <w:tabs>
          <w:tab w:val="left" w:pos="5869"/>
        </w:tabs>
        <w:ind w:left="142" w:right="17" w:firstLine="425"/>
        <w:jc w:val="center"/>
        <w:rPr>
          <w:rFonts w:ascii="Times New Roman" w:hAnsi="Times New Roman"/>
          <w:b/>
          <w:sz w:val="22"/>
          <w:szCs w:val="22"/>
        </w:rPr>
      </w:pPr>
      <w:r w:rsidRPr="00DA6DD6">
        <w:rPr>
          <w:rFonts w:ascii="Times New Roman" w:hAnsi="Times New Roman"/>
          <w:b/>
          <w:sz w:val="22"/>
          <w:szCs w:val="22"/>
        </w:rPr>
        <w:t>DICHIARA</w:t>
      </w:r>
    </w:p>
    <w:p w14:paraId="479A77DD" w14:textId="77777777" w:rsidR="00EE2C2C" w:rsidRPr="00DA6DD6" w:rsidRDefault="00EE2C2C" w:rsidP="00EE2C2C">
      <w:pPr>
        <w:widowControl/>
        <w:numPr>
          <w:ilvl w:val="0"/>
          <w:numId w:val="23"/>
        </w:numPr>
        <w:suppressAutoHyphens w:val="0"/>
        <w:autoSpaceDE w:val="0"/>
        <w:spacing w:line="360" w:lineRule="auto"/>
        <w:ind w:left="142" w:right="17" w:firstLine="425"/>
        <w:jc w:val="both"/>
        <w:textAlignment w:val="auto"/>
      </w:pPr>
      <w:r w:rsidRPr="00DA6DD6">
        <w:t>di confermare il contenuto remunerativo ed ampiamente satisfattivo del valore totale dell’importo contemplato dall’appalto, in ragione sia della peculiarità sia della specificità delle prestazioni di servizio;</w:t>
      </w:r>
    </w:p>
    <w:p w14:paraId="0BF53108" w14:textId="77777777" w:rsidR="00EE2C2C" w:rsidRPr="00DA6DD6" w:rsidRDefault="00EE2C2C" w:rsidP="00EE2C2C">
      <w:pPr>
        <w:widowControl/>
        <w:numPr>
          <w:ilvl w:val="0"/>
          <w:numId w:val="23"/>
        </w:numPr>
        <w:suppressAutoHyphens w:val="0"/>
        <w:autoSpaceDE w:val="0"/>
        <w:spacing w:line="360" w:lineRule="auto"/>
        <w:ind w:left="142" w:right="17" w:firstLine="425"/>
        <w:jc w:val="both"/>
        <w:textAlignment w:val="auto"/>
      </w:pPr>
      <w:r w:rsidRPr="00DA6DD6">
        <w:t>di impegnarsi a mantenere la validità dell’offerta per un periodo minimo di 180 giorni dalla data di apertura dei plichi contenenti le offerte, ai sensi del D. Lgs. n. 36/2023;</w:t>
      </w:r>
    </w:p>
    <w:p w14:paraId="5866A7EB" w14:textId="77777777" w:rsidR="00EE2C2C" w:rsidRPr="00DA6DD6" w:rsidRDefault="00EE2C2C" w:rsidP="00EE2C2C">
      <w:pPr>
        <w:widowControl/>
        <w:numPr>
          <w:ilvl w:val="0"/>
          <w:numId w:val="23"/>
        </w:numPr>
        <w:suppressAutoHyphens w:val="0"/>
        <w:autoSpaceDE w:val="0"/>
        <w:spacing w:line="360" w:lineRule="auto"/>
        <w:ind w:left="142" w:right="17" w:firstLine="425"/>
        <w:jc w:val="both"/>
        <w:textAlignment w:val="auto"/>
      </w:pPr>
      <w:r w:rsidRPr="00DA6DD6">
        <w:t>remunerativa l’offerta economica presentata giacché per la sua formulazione ha preso atto e tenuto conto:</w:t>
      </w:r>
    </w:p>
    <w:p w14:paraId="7544BC0F" w14:textId="77777777" w:rsidR="00EE2C2C" w:rsidRPr="00DA6DD6" w:rsidRDefault="00EE2C2C" w:rsidP="00EE2C2C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142" w:right="17" w:firstLine="425"/>
        <w:jc w:val="both"/>
      </w:pPr>
      <w:r w:rsidRPr="00DA6DD6">
        <w:t>a) delle condizioni contrattuali, di norme e prescrizioni dei contratti collettivi, delle leggi e dei regolamenti sulla tutela, protezione, assicurazione, assistenza e sicurezza fisica dei lavoratori comunque presenti nel luogo dove devono essere svolti i servizi e degli oneri compresi quelli eventuali relativi in materia di sicurezza, di assicurazione, di condizioni di lavoro e di previdenza e assistenza, in vigore nel luogo dove devono essere svolti i servizi;</w:t>
      </w:r>
    </w:p>
    <w:p w14:paraId="68EF758C" w14:textId="77777777" w:rsidR="00EE2C2C" w:rsidRPr="00DA6DD6" w:rsidRDefault="00EE2C2C" w:rsidP="00EE2C2C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142" w:right="17" w:firstLine="425"/>
        <w:jc w:val="both"/>
      </w:pPr>
      <w:r w:rsidRPr="00DA6DD6">
        <w:t>b) di tutte le circostanze generali, particolari e locali, nessuna esclusa ed eccettuata, che possono avere influito o influire sia sulla prestazione dei servizi, sia sulla determinazione della propria offerta;</w:t>
      </w:r>
    </w:p>
    <w:p w14:paraId="457D5D7E" w14:textId="7B809D81" w:rsidR="00EE2C2C" w:rsidRPr="00DA6DD6" w:rsidRDefault="00EE2C2C" w:rsidP="00EE2C2C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142" w:right="17" w:firstLine="425"/>
        <w:jc w:val="both"/>
      </w:pPr>
      <w:r w:rsidRPr="00DA6DD6">
        <w:lastRenderedPageBreak/>
        <w:t xml:space="preserve">c) di aver preso conoscenza </w:t>
      </w:r>
      <w:r>
        <w:t>delle strutture comunali e di tenerle</w:t>
      </w:r>
      <w:r w:rsidRPr="00DA6DD6">
        <w:t xml:space="preserve"> in considerazione nella formulazione della propria offerta.</w:t>
      </w:r>
    </w:p>
    <w:p w14:paraId="7578783F" w14:textId="77777777" w:rsidR="00EE2C2C" w:rsidRPr="00DA6DD6" w:rsidRDefault="00EE2C2C" w:rsidP="00EE2C2C">
      <w:pPr>
        <w:widowControl/>
        <w:numPr>
          <w:ilvl w:val="0"/>
          <w:numId w:val="23"/>
        </w:numPr>
        <w:suppressAutoHyphens w:val="0"/>
        <w:autoSpaceDE w:val="0"/>
        <w:spacing w:line="360" w:lineRule="auto"/>
        <w:ind w:left="142" w:right="17" w:firstLine="425"/>
        <w:jc w:val="both"/>
        <w:textAlignment w:val="auto"/>
      </w:pPr>
      <w:r w:rsidRPr="00DA6DD6">
        <w:t xml:space="preserve">in conformità all’art. 108, comma 9, del d. lgs. n. 36/2023, che la </w:t>
      </w:r>
      <w:r w:rsidRPr="00DA6DD6">
        <w:rPr>
          <w:b/>
          <w:bCs/>
        </w:rPr>
        <w:t>stima dei costi aziendali</w:t>
      </w:r>
      <w:r w:rsidRPr="00DA6DD6">
        <w:t xml:space="preserve"> relativi alla salute ed alla sicurezza sui luoghi di lavoro afferenti i rischi propri dell’attività svolta dall’impresa appaltatrice inclusi nel prezzo offerto ammontano ad € ___________(in cifre) ____________(in lettere _____________________________________); </w:t>
      </w:r>
    </w:p>
    <w:p w14:paraId="29AA020C" w14:textId="77777777" w:rsidR="00EE2C2C" w:rsidRPr="00DA6DD6" w:rsidRDefault="00EE2C2C" w:rsidP="00EE2C2C">
      <w:pPr>
        <w:widowControl/>
        <w:numPr>
          <w:ilvl w:val="0"/>
          <w:numId w:val="23"/>
        </w:numPr>
        <w:suppressAutoHyphens w:val="0"/>
        <w:autoSpaceDE w:val="0"/>
        <w:spacing w:line="360" w:lineRule="auto"/>
        <w:ind w:left="142" w:right="17" w:firstLine="425"/>
        <w:jc w:val="both"/>
        <w:textAlignment w:val="auto"/>
        <w:rPr>
          <w:i/>
          <w:u w:val="single"/>
        </w:rPr>
      </w:pPr>
      <w:r w:rsidRPr="00DA6DD6">
        <w:t xml:space="preserve">che la </w:t>
      </w:r>
      <w:r w:rsidRPr="00DA6DD6">
        <w:rPr>
          <w:b/>
          <w:bCs/>
        </w:rPr>
        <w:t>stima dei costi della manodopera</w:t>
      </w:r>
      <w:r w:rsidRPr="00DA6DD6">
        <w:t xml:space="preserve"> relativa alle attività oggetto dell’appalto, non soggetto a ribasso ai sensi dell’art. 41, comma 14, del Codice, ammonta ad € ( in cifre ) _________________ ( in lettere </w:t>
      </w:r>
      <w:bookmarkStart w:id="8" w:name="_Hlk493495135"/>
      <w:r w:rsidRPr="00DA6DD6">
        <w:t>_____________________________________ )</w:t>
      </w:r>
      <w:bookmarkEnd w:id="8"/>
      <w:r w:rsidRPr="00DA6DD6">
        <w:t xml:space="preserve"> afferente al CCNL__________________;</w:t>
      </w:r>
    </w:p>
    <w:p w14:paraId="7A1D5541" w14:textId="77777777" w:rsidR="00EE2C2C" w:rsidRPr="00DA6DD6" w:rsidRDefault="00EE2C2C" w:rsidP="00EE2C2C">
      <w:pPr>
        <w:pStyle w:val="Corpodeltesto21"/>
        <w:tabs>
          <w:tab w:val="left" w:pos="5869"/>
        </w:tabs>
        <w:ind w:left="142" w:right="17" w:firstLine="425"/>
        <w:jc w:val="center"/>
        <w:rPr>
          <w:rFonts w:ascii="Times New Roman" w:hAnsi="Times New Roman"/>
          <w:b/>
          <w:sz w:val="22"/>
          <w:szCs w:val="22"/>
        </w:rPr>
      </w:pPr>
      <w:r w:rsidRPr="00DA6DD6">
        <w:rPr>
          <w:rFonts w:ascii="Times New Roman" w:hAnsi="Times New Roman"/>
          <w:b/>
          <w:sz w:val="22"/>
          <w:szCs w:val="22"/>
        </w:rPr>
        <w:t>ALLEGA</w:t>
      </w:r>
    </w:p>
    <w:p w14:paraId="525CA914" w14:textId="23FF8BE9" w:rsidR="00EE2C2C" w:rsidRPr="00DA6DD6" w:rsidRDefault="00EE2C2C" w:rsidP="00EE2C2C">
      <w:pPr>
        <w:spacing w:line="360" w:lineRule="auto"/>
        <w:ind w:left="142" w:right="17" w:firstLine="425"/>
        <w:jc w:val="both"/>
      </w:pPr>
      <w:r w:rsidRPr="00DA6DD6">
        <w:t>Tenuto conto di quanto previsto dal Bando tipo n. 1/2023 approvato dal Consiglio dell’Autorità con delibera n. 309 del 27 giugno 2023 al fine, al fine di accelerare i tempi dell’affidamento</w:t>
      </w:r>
    </w:p>
    <w:p w14:paraId="47CF57E1" w14:textId="77777777" w:rsidR="00EE2C2C" w:rsidRPr="00DA6DD6" w:rsidRDefault="00EE2C2C" w:rsidP="00EE2C2C">
      <w:pPr>
        <w:widowControl/>
        <w:numPr>
          <w:ilvl w:val="1"/>
          <w:numId w:val="24"/>
        </w:numPr>
        <w:autoSpaceDN/>
        <w:spacing w:line="360" w:lineRule="auto"/>
        <w:ind w:left="142" w:right="17" w:firstLine="425"/>
        <w:jc w:val="both"/>
        <w:textAlignment w:val="auto"/>
      </w:pPr>
      <w:r w:rsidRPr="00DA6DD6">
        <w:t>nel caso in cui applichi un CCNL differente da quello indicato nell’esecuzione delle prestazioni oggetto del contratto, apposita dichiarazione di equivalenza delle tutele e apposita documentazione a supporto ai sensi dell’art. 11, del codice;</w:t>
      </w:r>
    </w:p>
    <w:p w14:paraId="786B36FD" w14:textId="2B0CFCCA" w:rsidR="00EE2C2C" w:rsidRPr="00DA6DD6" w:rsidRDefault="00EE2C2C" w:rsidP="00EE2C2C">
      <w:pPr>
        <w:widowControl/>
        <w:autoSpaceDN/>
        <w:spacing w:line="360" w:lineRule="auto"/>
        <w:ind w:left="142" w:right="17"/>
        <w:jc w:val="both"/>
        <w:textAlignment w:val="auto"/>
      </w:pPr>
    </w:p>
    <w:p w14:paraId="44298976" w14:textId="77777777" w:rsidR="00EE2C2C" w:rsidRPr="00DA6DD6" w:rsidRDefault="00EE2C2C" w:rsidP="00EE2C2C">
      <w:pPr>
        <w:spacing w:before="1" w:line="360" w:lineRule="auto"/>
        <w:ind w:left="142" w:right="17" w:firstLine="425"/>
      </w:pPr>
    </w:p>
    <w:p w14:paraId="088B4FF5" w14:textId="77777777" w:rsidR="00EE2C2C" w:rsidRPr="00DA6DD6" w:rsidRDefault="00EE2C2C" w:rsidP="00EE2C2C">
      <w:pPr>
        <w:spacing w:line="360" w:lineRule="auto"/>
        <w:ind w:left="142" w:right="17" w:firstLine="425"/>
      </w:pPr>
    </w:p>
    <w:p w14:paraId="6387268B" w14:textId="77777777" w:rsidR="00EE2C2C" w:rsidRDefault="00EE2C2C" w:rsidP="00EE2C2C">
      <w:pPr>
        <w:spacing w:line="360" w:lineRule="auto"/>
        <w:ind w:left="142" w:right="17" w:firstLine="425"/>
        <w:rPr>
          <w:spacing w:val="-4"/>
        </w:rPr>
      </w:pPr>
      <w:r w:rsidRPr="00DA6DD6">
        <w:t>data</w:t>
      </w:r>
      <w:r w:rsidRPr="00DA6DD6">
        <w:rPr>
          <w:spacing w:val="-4"/>
        </w:rPr>
        <w:t xml:space="preserve"> _______________                                           </w:t>
      </w:r>
    </w:p>
    <w:p w14:paraId="52DE99B5" w14:textId="77777777" w:rsidR="00EE2C2C" w:rsidRDefault="00EE2C2C" w:rsidP="00EE2C2C">
      <w:pPr>
        <w:spacing w:line="360" w:lineRule="auto"/>
        <w:ind w:left="142" w:right="17" w:firstLine="425"/>
      </w:pPr>
    </w:p>
    <w:p w14:paraId="40BB8E38" w14:textId="77777777" w:rsidR="00EE2C2C" w:rsidRDefault="00EE2C2C" w:rsidP="00EE2C2C">
      <w:pPr>
        <w:spacing w:line="360" w:lineRule="auto"/>
        <w:ind w:left="142" w:right="17" w:firstLine="425"/>
      </w:pPr>
    </w:p>
    <w:p w14:paraId="764BCF89" w14:textId="77777777" w:rsidR="00EE2C2C" w:rsidRPr="00DA6DD6" w:rsidRDefault="00EE2C2C" w:rsidP="00EE2C2C">
      <w:pPr>
        <w:spacing w:line="360" w:lineRule="auto"/>
        <w:ind w:left="2974" w:right="17" w:firstLine="566"/>
      </w:pPr>
      <w:r w:rsidRPr="00DA6DD6">
        <w:t>firma</w:t>
      </w:r>
      <w:r w:rsidRPr="00DA6DD6">
        <w:rPr>
          <w:spacing w:val="-1"/>
        </w:rPr>
        <w:t xml:space="preserve"> </w:t>
      </w:r>
      <w:r w:rsidRPr="00DA6DD6">
        <w:rPr>
          <w:spacing w:val="-4"/>
        </w:rPr>
        <w:t xml:space="preserve"> _______________________________________</w:t>
      </w:r>
    </w:p>
    <w:p w14:paraId="678E4774" w14:textId="77777777" w:rsidR="00F34C4C" w:rsidRDefault="00F34C4C" w:rsidP="00EE2C2C">
      <w:pPr>
        <w:pStyle w:val="Standard"/>
        <w:jc w:val="both"/>
      </w:pPr>
    </w:p>
    <w:sectPr w:rsidR="00F34C4C">
      <w:pgSz w:w="11906" w:h="16838"/>
      <w:pgMar w:top="993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2A581A" w14:textId="77777777" w:rsidR="00255A17" w:rsidRDefault="007C26BB">
      <w:r>
        <w:separator/>
      </w:r>
    </w:p>
  </w:endnote>
  <w:endnote w:type="continuationSeparator" w:id="0">
    <w:p w14:paraId="1084BFC8" w14:textId="77777777" w:rsidR="00255A17" w:rsidRDefault="007C2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-Antiqua, Bold">
    <w:altName w:val="Calibr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33C321" w14:textId="77777777" w:rsidR="00255A17" w:rsidRDefault="007C26BB">
      <w:r>
        <w:rPr>
          <w:color w:val="000000"/>
        </w:rPr>
        <w:separator/>
      </w:r>
    </w:p>
  </w:footnote>
  <w:footnote w:type="continuationSeparator" w:id="0">
    <w:p w14:paraId="484A1FC4" w14:textId="77777777" w:rsidR="00255A17" w:rsidRDefault="007C26BB">
      <w:r>
        <w:continuationSeparator/>
      </w:r>
    </w:p>
  </w:footnote>
  <w:footnote w:id="1">
    <w:p w14:paraId="3B6650B3" w14:textId="77777777" w:rsidR="00F34C4C" w:rsidRDefault="007C26BB">
      <w:pPr>
        <w:pStyle w:val="Standard"/>
      </w:pPr>
      <w:r>
        <w:rPr>
          <w:rStyle w:val="Rimandonotaapidipagina"/>
        </w:rPr>
        <w:footnoteRef/>
      </w:r>
      <w:r>
        <w:rPr>
          <w:b/>
          <w:bCs/>
          <w:sz w:val="16"/>
          <w:szCs w:val="16"/>
          <w:u w:val="single"/>
        </w:rPr>
        <w:t>Le dichiarazioni devono essere rese dal titolare /rappresentante legale/institore</w:t>
      </w:r>
    </w:p>
    <w:p w14:paraId="5F32A5DD" w14:textId="77777777" w:rsidR="00F34C4C" w:rsidRDefault="007C26BB">
      <w:pPr>
        <w:pStyle w:val="Testonotaapidipagina"/>
      </w:pPr>
      <w:r>
        <w:rPr>
          <w:sz w:val="16"/>
          <w:szCs w:val="16"/>
        </w:rPr>
        <w:t xml:space="preserve">• </w:t>
      </w:r>
      <w:r>
        <w:rPr>
          <w:b/>
          <w:bCs/>
          <w:sz w:val="16"/>
          <w:szCs w:val="16"/>
        </w:rPr>
        <w:t>dell'Operatore singolo,</w:t>
      </w:r>
    </w:p>
    <w:p w14:paraId="3511EA06" w14:textId="77777777" w:rsidR="00F34C4C" w:rsidRDefault="007C26BB">
      <w:pPr>
        <w:pStyle w:val="Testonotaapidipagina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• dei consorzi di cui all’articolo 65, comma 2, lettere b) e c) del Codice.</w:t>
      </w:r>
    </w:p>
    <w:p w14:paraId="0B4BC0C0" w14:textId="77777777" w:rsidR="00F34C4C" w:rsidRDefault="007C26BB">
      <w:pPr>
        <w:pStyle w:val="Testonotaapidipagina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• dei consorzi stabili di cui all’articolo 65, comma 2, lett. d) del Codice,</w:t>
      </w:r>
    </w:p>
    <w:p w14:paraId="742E2DAF" w14:textId="77777777" w:rsidR="00F34C4C" w:rsidRDefault="007C26BB">
      <w:pPr>
        <w:pStyle w:val="Testonotaapidipagina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• della Mandataria /Capofila nel caso di RTI o Consorzi Ordinari costituiti</w:t>
      </w:r>
    </w:p>
    <w:p w14:paraId="2A9B8BA9" w14:textId="77777777" w:rsidR="00F34C4C" w:rsidRDefault="007C26BB">
      <w:pPr>
        <w:pStyle w:val="Testonotaapidipagina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• di tutte le imprese raggruppate in un RTI nel caso di RTI ancora da costituire</w:t>
      </w:r>
    </w:p>
    <w:p w14:paraId="2C499A41" w14:textId="77777777" w:rsidR="00F34C4C" w:rsidRDefault="007C26BB">
      <w:pPr>
        <w:pStyle w:val="Testonotaapidipagina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• di tutte le imprese consorziate che partecipano alla gara nel caso di un Consorzio Ordinario ancora da costituire</w:t>
      </w:r>
    </w:p>
    <w:p w14:paraId="1EAF6A82" w14:textId="77777777" w:rsidR="00F34C4C" w:rsidRDefault="007C26BB">
      <w:pPr>
        <w:pStyle w:val="Testonotaapidipagina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• dell’impresa retista che riveste la funzione di organo comune nel caso di rete dotata di organo comune con potere di rappresentanza e con/senza soggettività giuridica;</w:t>
      </w:r>
    </w:p>
    <w:p w14:paraId="4A95CE39" w14:textId="77777777" w:rsidR="00F34C4C" w:rsidRDefault="007C26BB">
      <w:pPr>
        <w:pStyle w:val="Testonotaapidipagina"/>
        <w:jc w:val="both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• delle imprese retiste che partecipano alla gara nel caso di Rete dotata di organo comune privo di rappresentanza o se la Rete è sprovvista di organo comune o se l’organo comune è privo dei requisiti di qualificazione richiesti per assumere la veste di mandataria.</w:t>
      </w:r>
    </w:p>
    <w:p w14:paraId="7015481B" w14:textId="77777777" w:rsidR="00F34C4C" w:rsidRDefault="007C26BB">
      <w:pPr>
        <w:pStyle w:val="Testonotaapidipagina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• del Gruppo Europeo Interesse Economico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4238C"/>
    <w:multiLevelType w:val="multilevel"/>
    <w:tmpl w:val="BF68A644"/>
    <w:styleLink w:val="Outline"/>
    <w:lvl w:ilvl="0">
      <w:start w:val="1"/>
      <w:numFmt w:val="decimal"/>
      <w:lvlText w:val="%1."/>
      <w:lvlJc w:val="left"/>
      <w:pPr>
        <w:ind w:left="360" w:hanging="360"/>
      </w:pPr>
      <w:rPr>
        <w:i w:val="0"/>
        <w:strike w:val="0"/>
        <w:dstrike w:val="0"/>
        <w:color w:val="00000A"/>
      </w:rPr>
    </w:lvl>
    <w:lvl w:ilvl="1">
      <w:start w:val="1"/>
      <w:numFmt w:val="none"/>
      <w:lvlText w:val="%2"/>
      <w:lvlJc w:val="left"/>
      <w:pPr>
        <w:ind w:left="576" w:hanging="576"/>
      </w:p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1" w15:restartNumberingAfterBreak="0">
    <w:nsid w:val="0A410554"/>
    <w:multiLevelType w:val="multilevel"/>
    <w:tmpl w:val="0CBCEC64"/>
    <w:styleLink w:val="WWNum10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11FC2649"/>
    <w:multiLevelType w:val="multilevel"/>
    <w:tmpl w:val="F3F21008"/>
    <w:styleLink w:val="WWNum16"/>
    <w:lvl w:ilvl="0">
      <w:numFmt w:val="bullet"/>
      <w:lvlText w:val=""/>
      <w:lvlJc w:val="left"/>
      <w:pPr>
        <w:ind w:left="1429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" w15:restartNumberingAfterBreak="0">
    <w:nsid w:val="20E819CA"/>
    <w:multiLevelType w:val="multilevel"/>
    <w:tmpl w:val="29EE146C"/>
    <w:styleLink w:val="WWNum19"/>
    <w:lvl w:ilvl="0"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88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36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3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04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57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4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20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7920" w:hanging="360"/>
      </w:pPr>
      <w:rPr>
        <w:rFonts w:ascii="Wingdings" w:hAnsi="Wingdings"/>
      </w:rPr>
    </w:lvl>
  </w:abstractNum>
  <w:abstractNum w:abstractNumId="4" w15:restartNumberingAfterBreak="0">
    <w:nsid w:val="21766219"/>
    <w:multiLevelType w:val="multilevel"/>
    <w:tmpl w:val="3DE030A8"/>
    <w:styleLink w:val="WWNum7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" w15:restartNumberingAfterBreak="0">
    <w:nsid w:val="28C70FE0"/>
    <w:multiLevelType w:val="multilevel"/>
    <w:tmpl w:val="842C02C6"/>
    <w:styleLink w:val="WWNum14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2E3F6B44"/>
    <w:multiLevelType w:val="multilevel"/>
    <w:tmpl w:val="9CFACA0A"/>
    <w:styleLink w:val="WWNum11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378369C2"/>
    <w:multiLevelType w:val="multilevel"/>
    <w:tmpl w:val="0ACEFE32"/>
    <w:styleLink w:val="WWNum17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29B6746"/>
    <w:multiLevelType w:val="multilevel"/>
    <w:tmpl w:val="4F68D090"/>
    <w:styleLink w:val="WWNum4"/>
    <w:lvl w:ilvl="0">
      <w:numFmt w:val="bullet"/>
      <w:lvlText w:val=""/>
      <w:lvlJc w:val="left"/>
      <w:pPr>
        <w:ind w:left="405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12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45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65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8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005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725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4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65" w:hanging="360"/>
      </w:pPr>
      <w:rPr>
        <w:rFonts w:ascii="Wingdings" w:hAnsi="Wingdings" w:cs="Wingdings"/>
      </w:rPr>
    </w:lvl>
  </w:abstractNum>
  <w:abstractNum w:abstractNumId="9" w15:restartNumberingAfterBreak="0">
    <w:nsid w:val="45E366A5"/>
    <w:multiLevelType w:val="multilevel"/>
    <w:tmpl w:val="3A367CF4"/>
    <w:styleLink w:val="WWNum18"/>
    <w:lvl w:ilvl="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0" w15:restartNumberingAfterBreak="0">
    <w:nsid w:val="50796D3A"/>
    <w:multiLevelType w:val="multilevel"/>
    <w:tmpl w:val="21201D56"/>
    <w:styleLink w:val="WWNum12"/>
    <w:lvl w:ilvl="0">
      <w:numFmt w:val="bullet"/>
      <w:lvlText w:val=""/>
      <w:lvlJc w:val="left"/>
      <w:pPr>
        <w:ind w:left="934" w:hanging="709"/>
      </w:pPr>
      <w:rPr>
        <w:rFonts w:ascii="Symbol" w:eastAsia="Symbol" w:hAnsi="Symbol" w:cs="Symbol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>
      <w:numFmt w:val="bullet"/>
      <w:lvlText w:val="-"/>
      <w:lvlJc w:val="left"/>
      <w:pPr>
        <w:ind w:left="509" w:hanging="142"/>
      </w:pPr>
      <w:rPr>
        <w:rFonts w:ascii="Times New Roman" w:eastAsia="Garamond" w:hAnsi="Times New Roman" w:cs="Garamond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>
      <w:numFmt w:val="bullet"/>
      <w:lvlText w:val=""/>
      <w:lvlJc w:val="left"/>
      <w:pPr>
        <w:ind w:left="934" w:hanging="426"/>
      </w:pPr>
      <w:rPr>
        <w:rFonts w:ascii="Wingdings" w:eastAsia="Wingdings" w:hAnsi="Wingdings" w:cs="Wingdings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3">
      <w:numFmt w:val="bullet"/>
      <w:lvlText w:val="•"/>
      <w:lvlJc w:val="left"/>
      <w:pPr>
        <w:ind w:left="3225" w:hanging="426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4368" w:hanging="426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5511" w:hanging="426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6654" w:hanging="426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7797" w:hanging="426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8940" w:hanging="426"/>
      </w:pPr>
      <w:rPr>
        <w:lang w:val="it-IT" w:eastAsia="en-US" w:bidi="ar-SA"/>
      </w:rPr>
    </w:lvl>
  </w:abstractNum>
  <w:abstractNum w:abstractNumId="11" w15:restartNumberingAfterBreak="0">
    <w:nsid w:val="5A08354F"/>
    <w:multiLevelType w:val="multilevel"/>
    <w:tmpl w:val="935A6B4A"/>
    <w:styleLink w:val="WWNum3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2" w15:restartNumberingAfterBreak="0">
    <w:nsid w:val="5D7A49E5"/>
    <w:multiLevelType w:val="multilevel"/>
    <w:tmpl w:val="58A2924A"/>
    <w:styleLink w:val="WWNum2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61C92A84"/>
    <w:multiLevelType w:val="multilevel"/>
    <w:tmpl w:val="8F261A22"/>
    <w:styleLink w:val="WWNum5"/>
    <w:lvl w:ilvl="0">
      <w:numFmt w:val="bullet"/>
      <w:lvlText w:val="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4" w15:restartNumberingAfterBreak="0">
    <w:nsid w:val="648E54FB"/>
    <w:multiLevelType w:val="multilevel"/>
    <w:tmpl w:val="C3F0819A"/>
    <w:styleLink w:val="WWNum13"/>
    <w:lvl w:ilvl="0">
      <w:start w:val="4"/>
      <w:numFmt w:val="lowerLetter"/>
      <w:lvlText w:val="%1)"/>
      <w:lvlJc w:val="left"/>
      <w:pPr>
        <w:ind w:left="442" w:hanging="216"/>
      </w:pPr>
      <w:rPr>
        <w:rFonts w:eastAsia="Calibri" w:cs="Calibri"/>
        <w:b/>
        <w:bCs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>
      <w:numFmt w:val="bullet"/>
      <w:lvlText w:val=""/>
      <w:lvlJc w:val="left"/>
      <w:pPr>
        <w:ind w:left="946" w:hanging="361"/>
      </w:pPr>
      <w:rPr>
        <w:rFonts w:ascii="Symbol" w:eastAsia="Symbol" w:hAnsi="Symbol" w:cs="Symbol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>
      <w:numFmt w:val="bullet"/>
      <w:lvlText w:val="•"/>
      <w:lvlJc w:val="left"/>
      <w:pPr>
        <w:ind w:left="2082" w:hanging="361"/>
      </w:pPr>
      <w:rPr>
        <w:lang w:val="it-IT" w:eastAsia="en-US" w:bidi="ar-SA"/>
      </w:rPr>
    </w:lvl>
    <w:lvl w:ilvl="3">
      <w:numFmt w:val="bullet"/>
      <w:lvlText w:val="•"/>
      <w:lvlJc w:val="left"/>
      <w:pPr>
        <w:ind w:left="3225" w:hanging="361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4368" w:hanging="361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5511" w:hanging="361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6654" w:hanging="361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7797" w:hanging="361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8940" w:hanging="361"/>
      </w:pPr>
      <w:rPr>
        <w:lang w:val="it-IT" w:eastAsia="en-US" w:bidi="ar-SA"/>
      </w:rPr>
    </w:lvl>
  </w:abstractNum>
  <w:abstractNum w:abstractNumId="15" w15:restartNumberingAfterBreak="0">
    <w:nsid w:val="6BC953D7"/>
    <w:multiLevelType w:val="multilevel"/>
    <w:tmpl w:val="56C4273A"/>
    <w:styleLink w:val="WWNum15"/>
    <w:lvl w:ilvl="0">
      <w:numFmt w:val="bullet"/>
      <w:lvlText w:val=""/>
      <w:lvlJc w:val="left"/>
      <w:pPr>
        <w:ind w:left="720" w:hanging="360"/>
      </w:pPr>
      <w:rPr>
        <w:rFonts w:ascii="Symbol" w:hAnsi="Symbol"/>
        <w:sz w:val="18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18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18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6EE05628"/>
    <w:multiLevelType w:val="multilevel"/>
    <w:tmpl w:val="ECC27768"/>
    <w:styleLink w:val="WWNum6"/>
    <w:lvl w:ilvl="0">
      <w:start w:val="1"/>
      <w:numFmt w:val="decimal"/>
      <w:lvlText w:val="%1."/>
      <w:lvlJc w:val="left"/>
      <w:pPr>
        <w:ind w:left="360" w:hanging="360"/>
      </w:pPr>
      <w:rPr>
        <w:i w:val="0"/>
        <w:strike w:val="0"/>
        <w:dstrike w:val="0"/>
        <w:color w:val="00000A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 w:cs="Wingdings"/>
      </w:rPr>
    </w:lvl>
  </w:abstractNum>
  <w:abstractNum w:abstractNumId="17" w15:restartNumberingAfterBreak="0">
    <w:nsid w:val="6FA842DF"/>
    <w:multiLevelType w:val="multilevel"/>
    <w:tmpl w:val="6E5EAD40"/>
    <w:styleLink w:val="WWNum9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8" w15:restartNumberingAfterBreak="0">
    <w:nsid w:val="72EC101B"/>
    <w:multiLevelType w:val="hybridMultilevel"/>
    <w:tmpl w:val="F54AB948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3B362A8"/>
    <w:multiLevelType w:val="hybridMultilevel"/>
    <w:tmpl w:val="676C02F6"/>
    <w:lvl w:ilvl="0" w:tplc="CAD60CF2">
      <w:start w:val="5"/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  <w:b/>
        <w:bCs/>
      </w:rPr>
    </w:lvl>
    <w:lvl w:ilvl="1" w:tplc="CAD60CF2">
      <w:start w:val="5"/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  <w:b/>
        <w:bCs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B4D7FB0"/>
    <w:multiLevelType w:val="multilevel"/>
    <w:tmpl w:val="92A2B602"/>
    <w:styleLink w:val="WWNum8"/>
    <w:lvl w:ilvl="0">
      <w:start w:val="1"/>
      <w:numFmt w:val="lowerLetter"/>
      <w:lvlText w:val="%1)"/>
      <w:lvlJc w:val="left"/>
      <w:pPr>
        <w:ind w:left="757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18"/>
        <w:szCs w:val="18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554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18"/>
        <w:szCs w:val="18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2274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18"/>
        <w:szCs w:val="18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994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18"/>
        <w:szCs w:val="18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714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18"/>
        <w:szCs w:val="18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4434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18"/>
        <w:szCs w:val="18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5154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18"/>
        <w:szCs w:val="18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874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18"/>
        <w:szCs w:val="18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594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18"/>
        <w:szCs w:val="18"/>
        <w:u w:val="none"/>
        <w:vertAlign w:val="baseline"/>
      </w:rPr>
    </w:lvl>
  </w:abstractNum>
  <w:abstractNum w:abstractNumId="21" w15:restartNumberingAfterBreak="0">
    <w:nsid w:val="7D737876"/>
    <w:multiLevelType w:val="multilevel"/>
    <w:tmpl w:val="5844A554"/>
    <w:styleLink w:val="WWNum1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2" w15:restartNumberingAfterBreak="0">
    <w:nsid w:val="7F175AA0"/>
    <w:multiLevelType w:val="multilevel"/>
    <w:tmpl w:val="EB6887E4"/>
    <w:styleLink w:val="WWNum2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Garamond"/>
        <w:b/>
        <w:i w:val="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num w:numId="1">
    <w:abstractNumId w:val="0"/>
  </w:num>
  <w:num w:numId="2">
    <w:abstractNumId w:val="21"/>
  </w:num>
  <w:num w:numId="3">
    <w:abstractNumId w:val="22"/>
  </w:num>
  <w:num w:numId="4">
    <w:abstractNumId w:val="11"/>
  </w:num>
  <w:num w:numId="5">
    <w:abstractNumId w:val="8"/>
  </w:num>
  <w:num w:numId="6">
    <w:abstractNumId w:val="13"/>
  </w:num>
  <w:num w:numId="7">
    <w:abstractNumId w:val="16"/>
  </w:num>
  <w:num w:numId="8">
    <w:abstractNumId w:val="4"/>
  </w:num>
  <w:num w:numId="9">
    <w:abstractNumId w:val="20"/>
  </w:num>
  <w:num w:numId="10">
    <w:abstractNumId w:val="17"/>
  </w:num>
  <w:num w:numId="11">
    <w:abstractNumId w:val="1"/>
  </w:num>
  <w:num w:numId="12">
    <w:abstractNumId w:val="6"/>
  </w:num>
  <w:num w:numId="13">
    <w:abstractNumId w:val="10"/>
  </w:num>
  <w:num w:numId="14">
    <w:abstractNumId w:val="14"/>
  </w:num>
  <w:num w:numId="15">
    <w:abstractNumId w:val="5"/>
  </w:num>
  <w:num w:numId="16">
    <w:abstractNumId w:val="15"/>
  </w:num>
  <w:num w:numId="17">
    <w:abstractNumId w:val="2"/>
  </w:num>
  <w:num w:numId="18">
    <w:abstractNumId w:val="7"/>
  </w:num>
  <w:num w:numId="19">
    <w:abstractNumId w:val="9"/>
  </w:num>
  <w:num w:numId="20">
    <w:abstractNumId w:val="3"/>
  </w:num>
  <w:num w:numId="21">
    <w:abstractNumId w:val="12"/>
  </w:num>
  <w:num w:numId="22">
    <w:abstractNumId w:val="8"/>
  </w:num>
  <w:num w:numId="23">
    <w:abstractNumId w:val="18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4C4C"/>
    <w:rsid w:val="00255A17"/>
    <w:rsid w:val="004F43F3"/>
    <w:rsid w:val="007C26BB"/>
    <w:rsid w:val="009D38EB"/>
    <w:rsid w:val="00EE2C2C"/>
    <w:rsid w:val="00F34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054FB"/>
  <w15:docId w15:val="{D16EBB06-7AAC-438F-A7EC-4AEF49234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Calibri"/>
        <w:kern w:val="3"/>
        <w:sz w:val="22"/>
        <w:szCs w:val="22"/>
        <w:lang w:val="it-IT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pPr>
      <w:suppressAutoHyphens/>
      <w:spacing w:line="276" w:lineRule="auto"/>
      <w:jc w:val="both"/>
    </w:pPr>
    <w:rPr>
      <w:rFonts w:ascii="Book-Antiqua, Bold" w:eastAsia="Calibri" w:hAnsi="Book-Antiqua, Bold" w:cs="Book-Antiqua, Bold"/>
      <w:color w:val="000000"/>
      <w:sz w:val="24"/>
      <w:szCs w:val="24"/>
      <w:lang w:eastAsia="it-IT"/>
    </w:rPr>
  </w:style>
  <w:style w:type="paragraph" w:customStyle="1" w:styleId="Standard">
    <w:name w:val="Standard"/>
    <w:pPr>
      <w:widowControl/>
      <w:suppressAutoHyphens/>
      <w:spacing w:after="160" w:line="254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Elenco">
    <w:name w:val="List"/>
    <w:basedOn w:val="Textbody"/>
    <w:rPr>
      <w:rFonts w:cs="Lucida Sans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Titolo">
    <w:name w:val="Title"/>
    <w:basedOn w:val="Standard"/>
    <w:next w:val="Sottotitolo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b/>
      <w:bCs/>
      <w:sz w:val="28"/>
      <w:szCs w:val="28"/>
    </w:rPr>
  </w:style>
  <w:style w:type="paragraph" w:styleId="Sottotitolo">
    <w:name w:val="Subtitle"/>
    <w:basedOn w:val="Heading"/>
    <w:next w:val="Textbody"/>
    <w:uiPriority w:val="11"/>
    <w:qFormat/>
    <w:pPr>
      <w:jc w:val="center"/>
    </w:pPr>
    <w:rPr>
      <w:i/>
      <w:iCs/>
    </w:rPr>
  </w:style>
  <w:style w:type="paragraph" w:styleId="Testonotaapidipagina">
    <w:name w:val="footnote text"/>
    <w:basedOn w:val="Standard"/>
    <w:pPr>
      <w:spacing w:after="0" w:line="240" w:lineRule="auto"/>
    </w:pPr>
    <w:rPr>
      <w:sz w:val="20"/>
      <w:szCs w:val="20"/>
    </w:rPr>
  </w:style>
  <w:style w:type="paragraph" w:styleId="Paragrafoelenco">
    <w:name w:val="List Paragraph"/>
    <w:basedOn w:val="Standard"/>
    <w:pPr>
      <w:ind w:left="720"/>
    </w:pPr>
  </w:style>
  <w:style w:type="paragraph" w:styleId="Testocommento">
    <w:name w:val="annotation text"/>
    <w:basedOn w:val="Standard"/>
    <w:pPr>
      <w:spacing w:line="240" w:lineRule="auto"/>
    </w:pPr>
    <w:rPr>
      <w:sz w:val="20"/>
      <w:szCs w:val="20"/>
    </w:rPr>
  </w:style>
  <w:style w:type="paragraph" w:styleId="Soggettocommento">
    <w:name w:val="annotation subject"/>
    <w:basedOn w:val="Testocommento"/>
    <w:rPr>
      <w:b/>
      <w:bCs/>
    </w:rPr>
  </w:style>
  <w:style w:type="paragraph" w:styleId="Testofumetto">
    <w:name w:val="Balloon Text"/>
    <w:basedOn w:val="Standar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Revisione">
    <w:name w:val="Revision"/>
    <w:pPr>
      <w:widowControl/>
      <w:suppressAutoHyphens/>
    </w:pPr>
  </w:style>
  <w:style w:type="paragraph" w:styleId="Numeroelenco">
    <w:name w:val="List Number"/>
    <w:basedOn w:val="Standard"/>
    <w:pPr>
      <w:widowControl w:val="0"/>
      <w:spacing w:after="0" w:line="300" w:lineRule="exact"/>
      <w:jc w:val="both"/>
      <w:outlineLvl w:val="0"/>
    </w:pPr>
    <w:rPr>
      <w:rFonts w:ascii="Trebuchet MS" w:eastAsia="Times New Roman" w:hAnsi="Trebuchet MS" w:cs="Times New Roman"/>
      <w:sz w:val="20"/>
      <w:szCs w:val="24"/>
      <w:lang w:eastAsia="it-IT"/>
    </w:rPr>
  </w:style>
  <w:style w:type="paragraph" w:customStyle="1" w:styleId="Intestazioneepidipagina">
    <w:name w:val="Intestazione e piè di pagina"/>
    <w:basedOn w:val="Standard"/>
  </w:style>
  <w:style w:type="paragraph" w:styleId="Intestazione">
    <w:name w:val="header"/>
    <w:basedOn w:val="Standard"/>
    <w:pPr>
      <w:suppressLineNumbers/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Standard"/>
    <w:pPr>
      <w:suppressLineNumbers/>
      <w:tabs>
        <w:tab w:val="center" w:pos="4819"/>
        <w:tab w:val="right" w:pos="9638"/>
      </w:tabs>
      <w:spacing w:after="0" w:line="240" w:lineRule="auto"/>
    </w:pPr>
  </w:style>
  <w:style w:type="paragraph" w:customStyle="1" w:styleId="regolamento">
    <w:name w:val="regolamento"/>
    <w:basedOn w:val="Standard"/>
    <w:pPr>
      <w:widowControl w:val="0"/>
      <w:tabs>
        <w:tab w:val="left" w:pos="-1843"/>
      </w:tabs>
      <w:spacing w:after="0" w:line="240" w:lineRule="auto"/>
      <w:ind w:left="284" w:hanging="284"/>
      <w:jc w:val="both"/>
    </w:pPr>
    <w:rPr>
      <w:rFonts w:ascii="Arial" w:eastAsia="Times New Roman" w:hAnsi="Arial" w:cs="Arial"/>
      <w:sz w:val="20"/>
      <w:szCs w:val="24"/>
      <w:lang w:eastAsia="ar-SA"/>
    </w:rPr>
  </w:style>
  <w:style w:type="paragraph" w:customStyle="1" w:styleId="sche3">
    <w:name w:val="sche_3"/>
    <w:pPr>
      <w:jc w:val="both"/>
    </w:pPr>
    <w:rPr>
      <w:rFonts w:ascii="Times New Roman" w:eastAsia="MS Mincho" w:hAnsi="Times New Roman" w:cs="Times New Roman"/>
      <w:sz w:val="20"/>
      <w:szCs w:val="20"/>
      <w:lang w:val="en-US" w:eastAsia="it-IT"/>
    </w:r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TestonotaapidipaginaCarattere">
    <w:name w:val="Testo nota a piè di pagina Carattere"/>
    <w:basedOn w:val="Carpredefinitoparagrafo"/>
    <w:rPr>
      <w:sz w:val="20"/>
      <w:szCs w:val="20"/>
    </w:rPr>
  </w:style>
  <w:style w:type="character" w:customStyle="1" w:styleId="Richiamoallanotaapidipagina">
    <w:name w:val="Richiamo alla nota a piè di pagina"/>
    <w:rPr>
      <w:position w:val="0"/>
      <w:vertAlign w:val="superscript"/>
    </w:rPr>
  </w:style>
  <w:style w:type="character" w:customStyle="1" w:styleId="FootnoteCharacters">
    <w:name w:val="Footnote Characters"/>
    <w:basedOn w:val="Carpredefinitoparagrafo"/>
    <w:rPr>
      <w:position w:val="0"/>
      <w:vertAlign w:val="superscript"/>
    </w:rPr>
  </w:style>
  <w:style w:type="character" w:styleId="Rimandocommento">
    <w:name w:val="annotation reference"/>
    <w:basedOn w:val="Carpredefinitoparagrafo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rPr>
      <w:sz w:val="20"/>
      <w:szCs w:val="20"/>
    </w:rPr>
  </w:style>
  <w:style w:type="character" w:customStyle="1" w:styleId="SoggettocommentoCarattere">
    <w:name w:val="Soggetto commento Carattere"/>
    <w:basedOn w:val="TestocommentoCarattere"/>
    <w:rPr>
      <w:b/>
      <w:bCs/>
      <w:sz w:val="20"/>
      <w:szCs w:val="20"/>
    </w:rPr>
  </w:style>
  <w:style w:type="character" w:customStyle="1" w:styleId="TestofumettoCarattere">
    <w:name w:val="Testo fumetto Carattere"/>
    <w:basedOn w:val="Carpredefinitoparagrafo"/>
    <w:rPr>
      <w:rFonts w:ascii="Segoe UI" w:hAnsi="Segoe UI" w:cs="Segoe UI"/>
      <w:sz w:val="18"/>
      <w:szCs w:val="18"/>
    </w:rPr>
  </w:style>
  <w:style w:type="character" w:customStyle="1" w:styleId="ui-provider">
    <w:name w:val="ui-provider"/>
    <w:basedOn w:val="Carpredefinitoparagrafo"/>
  </w:style>
  <w:style w:type="character" w:customStyle="1" w:styleId="NumeroelencoCarattere">
    <w:name w:val="Numero elenco Carattere"/>
    <w:rPr>
      <w:rFonts w:ascii="Trebuchet MS" w:eastAsia="Times New Roman" w:hAnsi="Trebuchet MS" w:cs="Times New Roman"/>
      <w:kern w:val="3"/>
      <w:sz w:val="20"/>
      <w:szCs w:val="24"/>
      <w:lang w:eastAsia="it-IT"/>
    </w:rPr>
  </w:style>
  <w:style w:type="character" w:customStyle="1" w:styleId="IntestazioneCarattere">
    <w:name w:val="Intestazione Carattere"/>
    <w:basedOn w:val="Carpredefinitoparagrafo"/>
  </w:style>
  <w:style w:type="character" w:customStyle="1" w:styleId="PidipaginaCarattere">
    <w:name w:val="Piè di pagina Carattere"/>
    <w:basedOn w:val="Carpredefinitoparagrafo"/>
  </w:style>
  <w:style w:type="character" w:customStyle="1" w:styleId="Caratterinotaapidipagina">
    <w:name w:val="Caratteri nota a piè di pagina"/>
  </w:style>
  <w:style w:type="character" w:customStyle="1" w:styleId="Richiamoallanotadichiusura">
    <w:name w:val="Richiamo alla nota di chiusura"/>
    <w:rPr>
      <w:position w:val="0"/>
      <w:vertAlign w:val="superscript"/>
    </w:rPr>
  </w:style>
  <w:style w:type="character" w:customStyle="1" w:styleId="Caratterinotadichiusura">
    <w:name w:val="Caratteri nota di chiusura"/>
  </w:style>
  <w:style w:type="character" w:styleId="Rimandonotaapidipagina">
    <w:name w:val="footnote reference"/>
    <w:basedOn w:val="Carpredefinitoparagrafo"/>
    <w:rPr>
      <w:position w:val="0"/>
      <w:vertAlign w:val="superscript"/>
    </w:rPr>
  </w:style>
  <w:style w:type="character" w:customStyle="1" w:styleId="Internetlink">
    <w:name w:val="Internet link"/>
    <w:basedOn w:val="Carpredefinitoparagrafo"/>
    <w:rPr>
      <w:color w:val="0563C1"/>
      <w:u w:val="single"/>
    </w:rPr>
  </w:style>
  <w:style w:type="character" w:customStyle="1" w:styleId="ListLabel1">
    <w:name w:val="ListLabel 1"/>
    <w:rPr>
      <w:rFonts w:cs="Garamond"/>
      <w:b/>
      <w:i w:val="0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Wingdings"/>
    </w:rPr>
  </w:style>
  <w:style w:type="character" w:customStyle="1" w:styleId="ListLabel4">
    <w:name w:val="ListLabel 4"/>
    <w:rPr>
      <w:rFonts w:cs="Symbol"/>
    </w:rPr>
  </w:style>
  <w:style w:type="character" w:customStyle="1" w:styleId="ListLabel5">
    <w:name w:val="ListLabel 5"/>
    <w:rPr>
      <w:rFonts w:cs="Calibri"/>
    </w:rPr>
  </w:style>
  <w:style w:type="character" w:customStyle="1" w:styleId="ListLabel6">
    <w:name w:val="ListLabel 6"/>
    <w:rPr>
      <w:i w:val="0"/>
      <w:strike w:val="0"/>
      <w:dstrike w:val="0"/>
      <w:color w:val="00000A"/>
    </w:rPr>
  </w:style>
  <w:style w:type="character" w:customStyle="1" w:styleId="ListLabel7">
    <w:name w:val="ListLabel 7"/>
    <w:rPr>
      <w:rFonts w:eastAsia="Calibri" w:cs="Calibri"/>
      <w:b w:val="0"/>
      <w:i w:val="0"/>
      <w:strike w:val="0"/>
      <w:dstrike w:val="0"/>
      <w:color w:val="000000"/>
      <w:position w:val="0"/>
      <w:sz w:val="18"/>
      <w:szCs w:val="18"/>
      <w:u w:val="none"/>
      <w:vertAlign w:val="baseline"/>
    </w:rPr>
  </w:style>
  <w:style w:type="character" w:customStyle="1" w:styleId="ListLabel8">
    <w:name w:val="ListLabel 8"/>
    <w:rPr>
      <w:rFonts w:eastAsia="Symbol" w:cs="Symbol"/>
      <w:b w:val="0"/>
      <w:bCs w:val="0"/>
      <w:i w:val="0"/>
      <w:iCs w:val="0"/>
      <w:spacing w:val="0"/>
      <w:w w:val="99"/>
      <w:sz w:val="20"/>
      <w:szCs w:val="20"/>
      <w:lang w:val="it-IT" w:eastAsia="en-US" w:bidi="ar-SA"/>
    </w:rPr>
  </w:style>
  <w:style w:type="character" w:customStyle="1" w:styleId="ListLabel9">
    <w:name w:val="ListLabel 9"/>
    <w:rPr>
      <w:rFonts w:eastAsia="Garamond" w:cs="Garamond"/>
      <w:b w:val="0"/>
      <w:bCs w:val="0"/>
      <w:i w:val="0"/>
      <w:iCs w:val="0"/>
      <w:spacing w:val="0"/>
      <w:w w:val="99"/>
      <w:sz w:val="20"/>
      <w:szCs w:val="20"/>
      <w:lang w:val="it-IT" w:eastAsia="en-US" w:bidi="ar-SA"/>
    </w:rPr>
  </w:style>
  <w:style w:type="character" w:customStyle="1" w:styleId="ListLabel10">
    <w:name w:val="ListLabel 10"/>
    <w:rPr>
      <w:rFonts w:eastAsia="Wingdings" w:cs="Wingdings"/>
      <w:b w:val="0"/>
      <w:bCs w:val="0"/>
      <w:i w:val="0"/>
      <w:iCs w:val="0"/>
      <w:spacing w:val="0"/>
      <w:w w:val="99"/>
      <w:sz w:val="20"/>
      <w:szCs w:val="20"/>
      <w:lang w:val="it-IT" w:eastAsia="en-US" w:bidi="ar-SA"/>
    </w:rPr>
  </w:style>
  <w:style w:type="character" w:customStyle="1" w:styleId="ListLabel11">
    <w:name w:val="ListLabel 11"/>
    <w:rPr>
      <w:lang w:val="it-IT" w:eastAsia="en-US" w:bidi="ar-SA"/>
    </w:rPr>
  </w:style>
  <w:style w:type="character" w:customStyle="1" w:styleId="ListLabel12">
    <w:name w:val="ListLabel 12"/>
    <w:rPr>
      <w:rFonts w:eastAsia="Calibri" w:cs="Calibri"/>
      <w:b/>
      <w:bCs/>
      <w:i w:val="0"/>
      <w:iCs w:val="0"/>
      <w:spacing w:val="0"/>
      <w:w w:val="99"/>
      <w:sz w:val="20"/>
      <w:szCs w:val="20"/>
      <w:lang w:val="it-IT" w:eastAsia="en-US" w:bidi="ar-SA"/>
    </w:rPr>
  </w:style>
  <w:style w:type="character" w:customStyle="1" w:styleId="ListLabel13">
    <w:name w:val="ListLabel 13"/>
    <w:rPr>
      <w:sz w:val="18"/>
    </w:rPr>
  </w:style>
  <w:style w:type="character" w:customStyle="1" w:styleId="ListLabel14">
    <w:name w:val="ListLabel 14"/>
    <w:rPr>
      <w:rFonts w:cs="Times New Roman"/>
    </w:rPr>
  </w:style>
  <w:style w:type="character" w:customStyle="1" w:styleId="ListLabel15">
    <w:name w:val="ListLabel 15"/>
    <w:rPr>
      <w:rFonts w:eastAsia="Times New Roman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numbering" w:customStyle="1" w:styleId="Outline">
    <w:name w:val="Outline"/>
    <w:basedOn w:val="Nessunelenco"/>
    <w:pPr>
      <w:numPr>
        <w:numId w:val="1"/>
      </w:numPr>
    </w:pPr>
  </w:style>
  <w:style w:type="numbering" w:customStyle="1" w:styleId="WWNum1">
    <w:name w:val="WWNum1"/>
    <w:basedOn w:val="Nessunelenco"/>
    <w:pPr>
      <w:numPr>
        <w:numId w:val="2"/>
      </w:numPr>
    </w:pPr>
  </w:style>
  <w:style w:type="numbering" w:customStyle="1" w:styleId="WWNum2">
    <w:name w:val="WWNum2"/>
    <w:basedOn w:val="Nessunelenco"/>
    <w:pPr>
      <w:numPr>
        <w:numId w:val="3"/>
      </w:numPr>
    </w:pPr>
  </w:style>
  <w:style w:type="numbering" w:customStyle="1" w:styleId="WWNum3">
    <w:name w:val="WWNum3"/>
    <w:basedOn w:val="Nessunelenco"/>
    <w:pPr>
      <w:numPr>
        <w:numId w:val="4"/>
      </w:numPr>
    </w:pPr>
  </w:style>
  <w:style w:type="numbering" w:customStyle="1" w:styleId="WWNum4">
    <w:name w:val="WWNum4"/>
    <w:basedOn w:val="Nessunelenco"/>
    <w:pPr>
      <w:numPr>
        <w:numId w:val="5"/>
      </w:numPr>
    </w:pPr>
  </w:style>
  <w:style w:type="numbering" w:customStyle="1" w:styleId="WWNum5">
    <w:name w:val="WWNum5"/>
    <w:basedOn w:val="Nessunelenco"/>
    <w:pPr>
      <w:numPr>
        <w:numId w:val="6"/>
      </w:numPr>
    </w:pPr>
  </w:style>
  <w:style w:type="numbering" w:customStyle="1" w:styleId="WWNum6">
    <w:name w:val="WWNum6"/>
    <w:basedOn w:val="Nessunelenco"/>
    <w:pPr>
      <w:numPr>
        <w:numId w:val="7"/>
      </w:numPr>
    </w:pPr>
  </w:style>
  <w:style w:type="numbering" w:customStyle="1" w:styleId="WWNum7">
    <w:name w:val="WWNum7"/>
    <w:basedOn w:val="Nessunelenco"/>
    <w:pPr>
      <w:numPr>
        <w:numId w:val="8"/>
      </w:numPr>
    </w:pPr>
  </w:style>
  <w:style w:type="numbering" w:customStyle="1" w:styleId="WWNum8">
    <w:name w:val="WWNum8"/>
    <w:basedOn w:val="Nessunelenco"/>
    <w:pPr>
      <w:numPr>
        <w:numId w:val="9"/>
      </w:numPr>
    </w:pPr>
  </w:style>
  <w:style w:type="numbering" w:customStyle="1" w:styleId="WWNum9">
    <w:name w:val="WWNum9"/>
    <w:basedOn w:val="Nessunelenco"/>
    <w:pPr>
      <w:numPr>
        <w:numId w:val="10"/>
      </w:numPr>
    </w:pPr>
  </w:style>
  <w:style w:type="numbering" w:customStyle="1" w:styleId="WWNum10">
    <w:name w:val="WWNum10"/>
    <w:basedOn w:val="Nessunelenco"/>
    <w:pPr>
      <w:numPr>
        <w:numId w:val="11"/>
      </w:numPr>
    </w:pPr>
  </w:style>
  <w:style w:type="numbering" w:customStyle="1" w:styleId="WWNum11">
    <w:name w:val="WWNum11"/>
    <w:basedOn w:val="Nessunelenco"/>
    <w:pPr>
      <w:numPr>
        <w:numId w:val="12"/>
      </w:numPr>
    </w:pPr>
  </w:style>
  <w:style w:type="numbering" w:customStyle="1" w:styleId="WWNum12">
    <w:name w:val="WWNum12"/>
    <w:basedOn w:val="Nessunelenco"/>
    <w:pPr>
      <w:numPr>
        <w:numId w:val="13"/>
      </w:numPr>
    </w:pPr>
  </w:style>
  <w:style w:type="numbering" w:customStyle="1" w:styleId="WWNum13">
    <w:name w:val="WWNum13"/>
    <w:basedOn w:val="Nessunelenco"/>
    <w:pPr>
      <w:numPr>
        <w:numId w:val="14"/>
      </w:numPr>
    </w:pPr>
  </w:style>
  <w:style w:type="numbering" w:customStyle="1" w:styleId="WWNum14">
    <w:name w:val="WWNum14"/>
    <w:basedOn w:val="Nessunelenco"/>
    <w:pPr>
      <w:numPr>
        <w:numId w:val="15"/>
      </w:numPr>
    </w:pPr>
  </w:style>
  <w:style w:type="numbering" w:customStyle="1" w:styleId="WWNum15">
    <w:name w:val="WWNum15"/>
    <w:basedOn w:val="Nessunelenco"/>
    <w:pPr>
      <w:numPr>
        <w:numId w:val="16"/>
      </w:numPr>
    </w:pPr>
  </w:style>
  <w:style w:type="numbering" w:customStyle="1" w:styleId="WWNum16">
    <w:name w:val="WWNum16"/>
    <w:basedOn w:val="Nessunelenco"/>
    <w:pPr>
      <w:numPr>
        <w:numId w:val="17"/>
      </w:numPr>
    </w:pPr>
  </w:style>
  <w:style w:type="numbering" w:customStyle="1" w:styleId="WWNum17">
    <w:name w:val="WWNum17"/>
    <w:basedOn w:val="Nessunelenco"/>
    <w:pPr>
      <w:numPr>
        <w:numId w:val="18"/>
      </w:numPr>
    </w:pPr>
  </w:style>
  <w:style w:type="numbering" w:customStyle="1" w:styleId="WWNum18">
    <w:name w:val="WWNum18"/>
    <w:basedOn w:val="Nessunelenco"/>
    <w:pPr>
      <w:numPr>
        <w:numId w:val="19"/>
      </w:numPr>
    </w:pPr>
  </w:style>
  <w:style w:type="numbering" w:customStyle="1" w:styleId="WWNum19">
    <w:name w:val="WWNum19"/>
    <w:basedOn w:val="Nessunelenco"/>
    <w:pPr>
      <w:numPr>
        <w:numId w:val="20"/>
      </w:numPr>
    </w:pPr>
  </w:style>
  <w:style w:type="numbering" w:customStyle="1" w:styleId="WWNum20">
    <w:name w:val="WWNum20"/>
    <w:basedOn w:val="Nessunelenco"/>
    <w:pPr>
      <w:numPr>
        <w:numId w:val="21"/>
      </w:numPr>
    </w:pPr>
  </w:style>
  <w:style w:type="paragraph" w:customStyle="1" w:styleId="Corpodeltesto21">
    <w:name w:val="Corpo del testo 21"/>
    <w:basedOn w:val="Normale"/>
    <w:rsid w:val="00EE2C2C"/>
    <w:pPr>
      <w:widowControl/>
      <w:suppressAutoHyphens w:val="0"/>
      <w:autoSpaceDN/>
      <w:spacing w:line="360" w:lineRule="auto"/>
      <w:ind w:left="425"/>
      <w:jc w:val="both"/>
      <w:textAlignment w:val="auto"/>
    </w:pPr>
    <w:rPr>
      <w:rFonts w:ascii="Arial" w:eastAsia="Times New Roman" w:hAnsi="Arial" w:cs="Times New Roman"/>
      <w:kern w:val="0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642</Words>
  <Characters>3661</Characters>
  <Application>Microsoft Office Word</Application>
  <DocSecurity>0</DocSecurity>
  <Lines>30</Lines>
  <Paragraphs>8</Paragraphs>
  <ScaleCrop>false</ScaleCrop>
  <Company/>
  <LinksUpToDate>false</LinksUpToDate>
  <CharactersWithSpaces>4295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 DI LUCIA</dc:creator>
  <cp:lastModifiedBy>PC_30 Pugliano</cp:lastModifiedBy>
  <cp:revision>5</cp:revision>
  <dcterms:created xsi:type="dcterms:W3CDTF">2025-08-21T07:57:00Z</dcterms:created>
  <dcterms:modified xsi:type="dcterms:W3CDTF">2025-09-09T12:24:00Z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